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7E6BA6">
        <w:rPr>
          <w:rFonts w:ascii="Merriweather Sans" w:hAnsi="Merriweather Sans"/>
          <w:b w:val="0"/>
          <w:sz w:val="22"/>
          <w:szCs w:val="22"/>
        </w:rPr>
        <w:t>12</w:t>
      </w:r>
      <w:r w:rsidR="00F94216">
        <w:rPr>
          <w:rFonts w:ascii="Merriweather Sans" w:hAnsi="Merriweather Sans"/>
          <w:b w:val="0"/>
          <w:sz w:val="22"/>
          <w:szCs w:val="22"/>
        </w:rPr>
        <w:t xml:space="preserve"> de dese</w:t>
      </w:r>
      <w:r w:rsidR="007F10D6">
        <w:rPr>
          <w:rFonts w:ascii="Merriweather Sans" w:hAnsi="Merriweather Sans"/>
          <w:b w:val="0"/>
          <w:sz w:val="22"/>
          <w:szCs w:val="22"/>
        </w:rPr>
        <w:t>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7E6BA6" w:rsidRDefault="007E6B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subvenció.</w:t>
      </w:r>
    </w:p>
    <w:p w:rsidR="007E6BA6" w:rsidRDefault="007E6B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7E6BA6" w:rsidRDefault="007E6B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Instal·lació de pilones a la illeta dels carrers Dr. </w:t>
      </w:r>
      <w:proofErr w:type="spellStart"/>
      <w:r>
        <w:rPr>
          <w:rFonts w:ascii="Merriweather Sans" w:hAnsi="Merriweather Sans"/>
          <w:sz w:val="22"/>
          <w:szCs w:val="22"/>
        </w:rPr>
        <w:t>Bergós</w:t>
      </w:r>
      <w:proofErr w:type="spellEnd"/>
      <w:r>
        <w:rPr>
          <w:rFonts w:ascii="Merriweather Sans" w:hAnsi="Merriweather Sans"/>
          <w:sz w:val="22"/>
          <w:szCs w:val="22"/>
        </w:rPr>
        <w:t>, Covadonga i Sarrià de Ter.</w:t>
      </w:r>
    </w:p>
    <w:p w:rsidR="007E6BA6" w:rsidRDefault="007E6B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de bandes de reducció de velocitat al carrer Pau Casals, 40 i 46.</w:t>
      </w:r>
    </w:p>
    <w:p w:rsidR="007E6BA6" w:rsidRDefault="007E6B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de pilones retràctils a la cruïlla dels carrers Padró i Tamarit.</w:t>
      </w:r>
    </w:p>
    <w:p w:rsidR="007E6BA6" w:rsidRDefault="007E6B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Conveni regulador de la subvenció prevista nominativament al Pressupost de l’Ajuntament, amb l’Associació d’Animals de Ripollet en col·laboració amb la Regidoria de Protecció Animal.</w:t>
      </w:r>
    </w:p>
    <w:p w:rsidR="007E6BA6" w:rsidRDefault="007E6B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dels honoraris del Servei d’assistència jurídica, per al recurs contenciós administratiu núm. 329/2016-2, procediment abreujat.</w:t>
      </w:r>
    </w:p>
    <w:p w:rsidR="00D52447" w:rsidRDefault="00D52447" w:rsidP="00146EE5">
      <w:pPr>
        <w:ind w:left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7E6BA6">
        <w:rPr>
          <w:rFonts w:ascii="Merriweather Sans" w:hAnsi="Merriweather Sans"/>
          <w:sz w:val="22"/>
          <w:szCs w:val="22"/>
        </w:rPr>
        <w:t>5 de des</w:t>
      </w:r>
      <w:r w:rsidR="007F10D6">
        <w:rPr>
          <w:rFonts w:ascii="Merriweather Sans" w:hAnsi="Merriweather Sans"/>
          <w:sz w:val="22"/>
          <w:szCs w:val="22"/>
        </w:rPr>
        <w:t>embre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  <w:bookmarkStart w:id="0" w:name="_GoBack"/>
      <w:bookmarkEnd w:id="0"/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31DC"/>
    <w:rsid w:val="00F94216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11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6</cp:revision>
  <cp:lastPrinted>2017-12-05T08:20:00Z</cp:lastPrinted>
  <dcterms:created xsi:type="dcterms:W3CDTF">2017-12-04T13:41:00Z</dcterms:created>
  <dcterms:modified xsi:type="dcterms:W3CDTF">2017-12-05T08:20:00Z</dcterms:modified>
</cp:coreProperties>
</file>